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4F" w:rsidRDefault="000E0E4F">
      <w:r>
        <w:t xml:space="preserve">INFORMÁCIÓBIZTONSÁGI SZABÁLYZAT </w:t>
      </w:r>
    </w:p>
    <w:p w:rsidR="000E0E4F" w:rsidRDefault="000E0E4F" w:rsidP="000E0E4F">
      <w:pPr>
        <w:pStyle w:val="Listenabsatz"/>
        <w:ind w:left="0"/>
      </w:pPr>
      <w:r>
        <w:t xml:space="preserve">Az Információbiztonsági Szabályzat célja Az IBSZ alapvető célja, hogy az informatikai rendszer alkalmazása során biztosítsa az adatvédelem elveinek, az adatbiztonság követelményeinek érvényesülését, s megakadályozza a jogosulatlan hozzáférést, az adatok megváltoztatását és jogosulatlan nyilvánosságra hozatalát. Az IBSZ célja továbbá: 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 titok-, vagyon- és tűzvédelemre vonatkozó védelmi intézkedések betartása,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üzemeltetett informatikai rendszerek rendeltetésszerű használata,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üzembiztonságot szolgáló karbantartás és fenntartás,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t xml:space="preserve"> </w:t>
      </w:r>
      <w:r>
        <w:sym w:font="Symbol" w:char="F0A7"/>
      </w:r>
      <w:r>
        <w:t xml:space="preserve"> az adatok informatikai feldolgozása és azok további hasznosítása során az illetéktelen felhasználásból származó hátrányos következmények megszüntetése, illetve minimális mértékre való csökkentése,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adatállományok tartalmi és formai épségének megőrzése,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alkalmazott programok és adatállományok dokumentációinak nyilvántartása,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 munkaállomásokon lekérdezhető adatok körének meghatározása,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adatállományok biztonságos mentése,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informatikai rendszerek zavartalan üzemeltetése, </w:t>
      </w:r>
    </w:p>
    <w:p w:rsidR="000E0E4F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 feldolgozás folyamatát fenyegető veszélyek megelőzése, elhárítása, </w:t>
      </w:r>
    </w:p>
    <w:p w:rsidR="00210EE7" w:rsidRDefault="000E0E4F" w:rsidP="000E0E4F">
      <w:pPr>
        <w:pStyle w:val="Listenabsatz"/>
        <w:numPr>
          <w:ilvl w:val="0"/>
          <w:numId w:val="1"/>
        </w:numPr>
      </w:pPr>
      <w:r>
        <w:sym w:font="Symbol" w:char="F0A7"/>
      </w:r>
      <w:r>
        <w:t xml:space="preserve"> az adatvédelem és adatbiztonság feltételeinek megteremtése.</w:t>
      </w:r>
    </w:p>
    <w:p w:rsidR="000E0E4F" w:rsidRDefault="000E0E4F" w:rsidP="000E0E4F">
      <w:pPr>
        <w:pStyle w:val="Listenabsatz"/>
      </w:pPr>
    </w:p>
    <w:p w:rsidR="000E0E4F" w:rsidRDefault="000E0E4F" w:rsidP="000E0E4F">
      <w:pPr>
        <w:pStyle w:val="Listenabsatz"/>
        <w:ind w:left="0"/>
      </w:pPr>
      <w:r>
        <w:t xml:space="preserve">Az adatkezelés során használt fontosabb fogalmak 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>Adatkezelés</w:t>
      </w:r>
      <w:r>
        <w:t xml:space="preserve">: az alkalmazott eljárástól függetlenül az adatok gyűjtése, felvétele és tárolása, feldolgozása, hasznosítása (ideértve a továbbítást és a nyilvánosságra hozatalt) és törlése. Adatkezelésnek számít az adatok megváltoztatása és további felhasználásuk megakadályozása is; </w:t>
      </w:r>
    </w:p>
    <w:p w:rsidR="000E0E4F" w:rsidRPr="000E0E4F" w:rsidRDefault="000E0E4F" w:rsidP="000E0E4F">
      <w:pPr>
        <w:pStyle w:val="Listenabsatz"/>
        <w:ind w:left="0"/>
        <w:rPr>
          <w:b/>
        </w:rPr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>Adatfeldolgozás</w:t>
      </w:r>
      <w:r>
        <w:t xml:space="preserve">: az adatkezelési műveletek, technikai feladatok elvégzése, függetlenül a műveletek végrehajtásához alkalmazott módszertől és eszköztől, valamint az alkalmazás helyétől. 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>Adattovábbítás</w:t>
      </w:r>
      <w:r>
        <w:t>: ha az adatot meghatározott harmadik fél számára hozzáférhetővé teszik.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 xml:space="preserve"> Adatkezelő</w:t>
      </w:r>
      <w:r>
        <w:t>: az a természetes vagy jogi személy, aki vagy amely az adatok kezelésének célját meghatározza, az adatkezelésre vonatkozó döntéseket meghozza és végrehajtja, illetőleg a végrehajtással adatfeldolgozót bízhat meg.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>
        <w:t xml:space="preserve"> </w:t>
      </w:r>
      <w:r w:rsidRPr="000E0E4F">
        <w:rPr>
          <w:b/>
        </w:rPr>
        <w:t>Adatfeldolgozó</w:t>
      </w:r>
      <w:r>
        <w:t xml:space="preserve">: az a természetes vagy jogi személy, aki vagy amely az adatkezelő megbízásából adatok feldolgozását végzi. Nyilvánosságra hozatal: ha az adatot bárki számára hozzáférhetővé teszik; 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>2 Adatbiztonság</w:t>
      </w:r>
      <w:r>
        <w:t>: az adatkezelő, illetőleg tevékenységi körében az adatfeldolgozó köteles gondoskodni az adatok biztonságáról, köteles továbbá megtenni azokat a technikai és szervezési intézkedéseket és kialakítani azokat az eljárási szabályokat, amelyek az adat- és titokvédelmi szabályok érvényre juttatásához szükségesek. Az adatokat védeni kell különösen a jogosulatlan hozzáférés, megváltoztatás, nyilvánosságra hozás vagy törlés, illetőleg sérülés vagy a megsemmisülés ellen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  <w:sz w:val="24"/>
          <w:szCs w:val="24"/>
        </w:rPr>
        <w:lastRenderedPageBreak/>
        <w:t>Az informatikai eszközbázist veszélyeztető helyzetek</w:t>
      </w:r>
      <w:r>
        <w:t xml:space="preserve"> </w:t>
      </w:r>
    </w:p>
    <w:p w:rsidR="000E0E4F" w:rsidRDefault="000E0E4F" w:rsidP="000E0E4F">
      <w:pPr>
        <w:pStyle w:val="Listenabsatz"/>
        <w:ind w:left="0"/>
      </w:pPr>
      <w:r>
        <w:t>Az információk előállítására, feldolgozására, tárolására, továbbítására, megjelenítésére alkalmas informatikai eszközök fizikai károsodását okozó veszélyforrások ismerete azért fontos, hogy felkészülten megelőző intézkedésekkel a veszélyhelyzetek elháríthatók legyenek.</w:t>
      </w:r>
    </w:p>
    <w:p w:rsidR="000E0E4F" w:rsidRDefault="000E0E4F" w:rsidP="000E0E4F">
      <w:pPr>
        <w:pStyle w:val="Listenabsatz"/>
        <w:ind w:left="0"/>
      </w:pPr>
    </w:p>
    <w:p w:rsidR="000E0E4F" w:rsidRDefault="000E0E4F" w:rsidP="000E0E4F">
      <w:pPr>
        <w:pStyle w:val="Listenabsatz"/>
        <w:ind w:left="0"/>
      </w:pPr>
      <w:r w:rsidRPr="000E0E4F">
        <w:rPr>
          <w:b/>
        </w:rPr>
        <w:t xml:space="preserve"> 9.1. Környezeti infrastruktúra okozta ártalmak</w:t>
      </w:r>
      <w:r>
        <w:t xml:space="preserve"> </w:t>
      </w:r>
    </w:p>
    <w:p w:rsidR="000E0E4F" w:rsidRDefault="000E0E4F" w:rsidP="000E0E4F">
      <w:pPr>
        <w:pStyle w:val="Listenabsatz"/>
        <w:ind w:left="0"/>
      </w:pPr>
      <w:r>
        <w:t>• elemi csapás:</w:t>
      </w:r>
    </w:p>
    <w:p w:rsidR="000E0E4F" w:rsidRDefault="000E0E4F" w:rsidP="000E0E4F">
      <w:pPr>
        <w:pStyle w:val="Listenabsatz"/>
        <w:ind w:left="0"/>
      </w:pPr>
      <w:r>
        <w:t xml:space="preserve"> • földrengés,</w:t>
      </w:r>
    </w:p>
    <w:p w:rsidR="000E0E4F" w:rsidRDefault="000E0E4F" w:rsidP="000E0E4F">
      <w:pPr>
        <w:pStyle w:val="Listenabsatz"/>
        <w:ind w:left="0"/>
      </w:pPr>
      <w:r>
        <w:t xml:space="preserve"> • árvíz, </w:t>
      </w:r>
    </w:p>
    <w:p w:rsidR="000E0E4F" w:rsidRDefault="000E0E4F" w:rsidP="000E0E4F">
      <w:pPr>
        <w:pStyle w:val="Listenabsatz"/>
        <w:ind w:left="0"/>
      </w:pPr>
      <w:r>
        <w:t xml:space="preserve">• tűz, </w:t>
      </w:r>
    </w:p>
    <w:p w:rsidR="000E0E4F" w:rsidRDefault="000E0E4F" w:rsidP="000E0E4F">
      <w:pPr>
        <w:pStyle w:val="Listenabsatz"/>
        <w:ind w:left="0"/>
      </w:pPr>
      <w:r>
        <w:t xml:space="preserve">• villámcsapás, stb. </w:t>
      </w:r>
    </w:p>
    <w:p w:rsidR="000E0E4F" w:rsidRDefault="000E0E4F" w:rsidP="000E0E4F">
      <w:pPr>
        <w:pStyle w:val="Listenabsatz"/>
        <w:ind w:left="0"/>
      </w:pPr>
      <w:r>
        <w:t>• környezeti kár:</w:t>
      </w:r>
    </w:p>
    <w:p w:rsidR="000E0E4F" w:rsidRDefault="000E0E4F" w:rsidP="000E0E4F">
      <w:pPr>
        <w:pStyle w:val="Listenabsatz"/>
        <w:ind w:left="0"/>
      </w:pPr>
      <w:r>
        <w:t xml:space="preserve"> • légszennyezettség, </w:t>
      </w:r>
    </w:p>
    <w:p w:rsidR="000E0E4F" w:rsidRDefault="000E0E4F" w:rsidP="000E0E4F">
      <w:pPr>
        <w:pStyle w:val="Listenabsatz"/>
        <w:ind w:left="0"/>
      </w:pPr>
      <w:r>
        <w:t>• nagy teljesítményű elektromágneses térerő,</w:t>
      </w:r>
    </w:p>
    <w:p w:rsidR="000E0E4F" w:rsidRDefault="000E0E4F" w:rsidP="000E0E4F">
      <w:pPr>
        <w:pStyle w:val="Listenabsatz"/>
        <w:ind w:left="0"/>
      </w:pPr>
      <w:r>
        <w:t xml:space="preserve"> • elektrosztatikus feltöltődés, • a levegő nedvességtartalmának felszökése vagy leesése, • piszkolódás (pl. por). • közüzemi szolgáltatásba bekövetkező zavarok: • feszültség-kimaradás, • feszültségingadozás, • elektromos zárlat, • csőtörés. </w:t>
      </w:r>
    </w:p>
    <w:p w:rsidR="000E0E4F" w:rsidRDefault="000E0E4F" w:rsidP="000E0E4F">
      <w:pPr>
        <w:pStyle w:val="Listenabsatz"/>
        <w:ind w:left="0"/>
      </w:pPr>
    </w:p>
    <w:p w:rsidR="00AC57C7" w:rsidRDefault="000E0E4F" w:rsidP="000E0E4F">
      <w:pPr>
        <w:pStyle w:val="Listenabsatz"/>
        <w:ind w:left="0"/>
      </w:pPr>
      <w:r w:rsidRPr="000E0E4F">
        <w:rPr>
          <w:b/>
        </w:rPr>
        <w:t>9.2. Emberi tényezőre visszavezethető veszélyek</w:t>
      </w:r>
      <w:r>
        <w:t xml:space="preserve"> </w:t>
      </w:r>
    </w:p>
    <w:p w:rsidR="00AC57C7" w:rsidRDefault="00AC57C7" w:rsidP="000E0E4F">
      <w:pPr>
        <w:pStyle w:val="Listenabsatz"/>
        <w:ind w:left="0"/>
      </w:pPr>
    </w:p>
    <w:p w:rsidR="00AC57C7" w:rsidRDefault="000E0E4F" w:rsidP="000E0E4F">
      <w:pPr>
        <w:pStyle w:val="Listenabsatz"/>
        <w:ind w:left="0"/>
      </w:pPr>
      <w:r w:rsidRPr="00AC57C7">
        <w:rPr>
          <w:b/>
        </w:rPr>
        <w:t>Szándékos károkozás</w:t>
      </w:r>
      <w:r>
        <w:t xml:space="preserve">: </w:t>
      </w:r>
    </w:p>
    <w:p w:rsidR="00AC57C7" w:rsidRDefault="000E0E4F" w:rsidP="000E0E4F">
      <w:pPr>
        <w:pStyle w:val="Listenabsatz"/>
        <w:ind w:left="0"/>
      </w:pPr>
      <w:r>
        <w:t xml:space="preserve">• behatolás az informatikai rendszerek környezetébe, • illetéktelen hozzáférés (adat, eszköz), 7 • adatok- eszközök eltulajdonítása, • rongálás (gép, adathordozó), • megtévesztő adatok bevitele és képzése, • zavarás (feldolgozások, munkafolyamatok). </w:t>
      </w:r>
    </w:p>
    <w:p w:rsidR="00AC57C7" w:rsidRDefault="00AC57C7" w:rsidP="000E0E4F">
      <w:pPr>
        <w:pStyle w:val="Listenabsatz"/>
        <w:ind w:left="0"/>
      </w:pPr>
    </w:p>
    <w:p w:rsidR="00AC57C7" w:rsidRDefault="000E0E4F" w:rsidP="000E0E4F">
      <w:pPr>
        <w:pStyle w:val="Listenabsatz"/>
        <w:ind w:left="0"/>
      </w:pPr>
      <w:r w:rsidRPr="00AC57C7">
        <w:rPr>
          <w:b/>
        </w:rPr>
        <w:t>Nem szándékos, illetve gondatlan károkozás</w:t>
      </w:r>
      <w:r>
        <w:t xml:space="preserve">: </w:t>
      </w:r>
    </w:p>
    <w:p w:rsidR="000E0E4F" w:rsidRDefault="000E0E4F" w:rsidP="000E0E4F">
      <w:pPr>
        <w:pStyle w:val="Listenabsatz"/>
        <w:ind w:left="0"/>
      </w:pPr>
      <w:bookmarkStart w:id="0" w:name="_GoBack"/>
      <w:bookmarkEnd w:id="0"/>
      <w:r>
        <w:t>• figyelmetlenség (ellenőrzés hiánya), • szakmai hozzá nem értés, • a gépi és eljárásbeli biztosítékok beépítésének elhanyagolása, • a megváltozott körülmények figyelmen kívül hagyása, • vírusfertőzött adathordozó behozatala, • biztonsági követelmények és gyári előírások be nem tartása, • adathordozók megrongálása (rossz tárolás, kezelés), • a karbantartási műveletek elmulasztása. A szükséges biztonsági-, jelző és riasztó berendezések karbantartásának elhanyagolása veszélyezteti a feldolgozás folyamatát, alkalmat ad az adathoz való véletlen vagy szándékos illetéktelen hozzáféréshez, rongáláshoz.</w:t>
      </w:r>
    </w:p>
    <w:sectPr w:rsidR="000E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F2D35"/>
    <w:multiLevelType w:val="hybridMultilevel"/>
    <w:tmpl w:val="BB0C6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E2"/>
    <w:rsid w:val="000E0E4F"/>
    <w:rsid w:val="00210EE7"/>
    <w:rsid w:val="00AC57C7"/>
    <w:rsid w:val="00C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DDD5-B443-43C8-BA09-EE107C7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2020-03-30T08:26:00Z</dcterms:created>
  <dcterms:modified xsi:type="dcterms:W3CDTF">2020-03-30T08:26:00Z</dcterms:modified>
</cp:coreProperties>
</file>